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8F" w:rsidRDefault="004B048F"/>
    <w:p w:rsidR="004B048F" w:rsidRPr="004B048F" w:rsidRDefault="004B048F" w:rsidP="004B048F"/>
    <w:p w:rsidR="004B048F" w:rsidRDefault="004B048F" w:rsidP="004B048F"/>
    <w:p w:rsidR="00000498" w:rsidRDefault="00000498" w:rsidP="004B048F"/>
    <w:tbl>
      <w:tblPr>
        <w:tblStyle w:val="Grigliatabella"/>
        <w:tblW w:w="0" w:type="auto"/>
        <w:jc w:val="center"/>
        <w:tblLook w:val="04A0"/>
      </w:tblPr>
      <w:tblGrid>
        <w:gridCol w:w="8611"/>
      </w:tblGrid>
      <w:tr w:rsidR="00C75EC6" w:rsidTr="00C75EC6">
        <w:trPr>
          <w:trHeight w:val="1887"/>
          <w:jc w:val="center"/>
        </w:trPr>
        <w:tc>
          <w:tcPr>
            <w:tcW w:w="8611" w:type="dxa"/>
            <w:vAlign w:val="center"/>
          </w:tcPr>
          <w:p w:rsidR="00C75EC6" w:rsidRPr="00C75EC6" w:rsidRDefault="00A135FE" w:rsidP="00C75EC6">
            <w:pPr>
              <w:pStyle w:val="Intestazione"/>
              <w:jc w:val="center"/>
            </w:pPr>
            <w:r>
              <w:rPr>
                <w:rFonts w:ascii="Cambria" w:hAnsi="Cambria"/>
              </w:rPr>
              <w:t>Richiesta cauzione</w:t>
            </w:r>
          </w:p>
          <w:p w:rsidR="00C75EC6" w:rsidRDefault="00C75EC6" w:rsidP="00C75EC6">
            <w:pPr>
              <w:jc w:val="center"/>
            </w:pPr>
          </w:p>
        </w:tc>
      </w:tr>
      <w:tr w:rsidR="00C75EC6" w:rsidTr="00FD4081">
        <w:trPr>
          <w:trHeight w:val="478"/>
          <w:jc w:val="center"/>
        </w:trPr>
        <w:tc>
          <w:tcPr>
            <w:tcW w:w="8611" w:type="dxa"/>
            <w:vAlign w:val="center"/>
          </w:tcPr>
          <w:p w:rsidR="00A135FE" w:rsidRPr="00A135FE" w:rsidRDefault="00A135FE" w:rsidP="00A135FE">
            <w:pPr>
              <w:pStyle w:val="Default"/>
              <w:jc w:val="both"/>
              <w:rPr>
                <w:rFonts w:ascii="Cambria" w:eastAsiaTheme="minorEastAsia" w:hAnsi="Cambria" w:cstheme="minorBidi"/>
                <w:color w:val="auto"/>
                <w:sz w:val="22"/>
                <w:szCs w:val="22"/>
                <w:lang w:eastAsia="it-IT"/>
              </w:rPr>
            </w:pPr>
            <w:r w:rsidRPr="00A135FE">
              <w:rPr>
                <w:rFonts w:ascii="Cambria" w:eastAsiaTheme="minorEastAsia" w:hAnsi="Cambria" w:cstheme="minorBidi"/>
                <w:color w:val="auto"/>
                <w:sz w:val="22"/>
                <w:szCs w:val="22"/>
                <w:lang w:eastAsia="it-IT"/>
              </w:rPr>
              <w:t>L’aggiudicatario dovrà costituire, a garanzia dell’adempimento di tutte le sue obbligazioni e del risarcimento di eventuali danni derivanti dall’inadempimento delle obbligazioni stesse, un deposito cauzionale definitivo pari al 10% dell’importo netto di aggiudicazione, con le modalità fissate nell’art. 1</w:t>
            </w:r>
            <w:r w:rsidR="002D606E">
              <w:rPr>
                <w:rFonts w:ascii="Cambria" w:eastAsiaTheme="minorEastAsia" w:hAnsi="Cambria" w:cstheme="minorBidi"/>
                <w:color w:val="auto"/>
                <w:sz w:val="22"/>
                <w:szCs w:val="22"/>
                <w:lang w:eastAsia="it-IT"/>
              </w:rPr>
              <w:t xml:space="preserve">17, </w:t>
            </w:r>
            <w:r w:rsidRPr="00A135FE">
              <w:rPr>
                <w:rFonts w:ascii="Cambria" w:eastAsiaTheme="minorEastAsia" w:hAnsi="Cambria" w:cstheme="minorBidi"/>
                <w:color w:val="auto"/>
                <w:sz w:val="22"/>
                <w:szCs w:val="22"/>
                <w:lang w:eastAsia="it-IT"/>
              </w:rPr>
              <w:t xml:space="preserve">D.Lgs. </w:t>
            </w:r>
            <w:r w:rsidR="002D606E">
              <w:rPr>
                <w:rFonts w:ascii="Cambria" w:eastAsiaTheme="minorEastAsia" w:hAnsi="Cambria" w:cstheme="minorBidi"/>
                <w:color w:val="auto"/>
                <w:sz w:val="22"/>
                <w:szCs w:val="22"/>
                <w:lang w:eastAsia="it-IT"/>
              </w:rPr>
              <w:t>36/2023 e ss.mm.ii.</w:t>
            </w:r>
            <w:r w:rsidRPr="00A135FE">
              <w:rPr>
                <w:rFonts w:ascii="Cambria" w:eastAsiaTheme="minorEastAsia" w:hAnsi="Cambria" w:cstheme="minorBidi"/>
                <w:color w:val="auto"/>
                <w:sz w:val="22"/>
                <w:szCs w:val="22"/>
                <w:lang w:eastAsia="it-IT"/>
              </w:rPr>
              <w:t xml:space="preserve">. </w:t>
            </w:r>
          </w:p>
          <w:p w:rsidR="00C75EC6" w:rsidRPr="00C75EC6" w:rsidRDefault="00A135FE" w:rsidP="00A135FE">
            <w:pPr>
              <w:pStyle w:val="Default"/>
              <w:jc w:val="both"/>
              <w:rPr>
                <w:rFonts w:ascii="Cambria" w:hAnsi="Cambria"/>
              </w:rPr>
            </w:pPr>
            <w:r w:rsidRPr="00A135FE">
              <w:rPr>
                <w:rFonts w:ascii="Cambria" w:eastAsiaTheme="minorEastAsia" w:hAnsi="Cambria" w:cstheme="minorBidi"/>
                <w:color w:val="auto"/>
                <w:sz w:val="22"/>
                <w:szCs w:val="22"/>
                <w:lang w:eastAsia="it-IT"/>
              </w:rPr>
              <w:t>La cauzione sarà svincolata con le modalità di legge, previa verifica circa il regolare svolgimento dell’appalto.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4B048F" w:rsidRDefault="004B048F" w:rsidP="004B048F"/>
    <w:p w:rsidR="006758D4" w:rsidRPr="004B048F" w:rsidRDefault="006758D4" w:rsidP="004B048F"/>
    <w:sectPr w:rsidR="006758D4" w:rsidRPr="004B048F" w:rsidSect="004B048F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77A" w:rsidRDefault="00EC577A" w:rsidP="009348CC">
      <w:pPr>
        <w:spacing w:after="0" w:line="240" w:lineRule="auto"/>
      </w:pPr>
      <w:r>
        <w:separator/>
      </w:r>
    </w:p>
  </w:endnote>
  <w:endnote w:type="continuationSeparator" w:id="1">
    <w:p w:rsidR="00EC577A" w:rsidRDefault="00EC577A" w:rsidP="0093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059" w:rsidRDefault="00EE6059">
    <w:pPr>
      <w:pStyle w:val="Pidipagina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G.O.M. “B.M.M.” RC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77A" w:rsidRDefault="00EC577A" w:rsidP="009348CC">
      <w:pPr>
        <w:spacing w:after="0" w:line="240" w:lineRule="auto"/>
      </w:pPr>
      <w:r>
        <w:separator/>
      </w:r>
    </w:p>
  </w:footnote>
  <w:footnote w:type="continuationSeparator" w:id="1">
    <w:p w:rsidR="00EC577A" w:rsidRDefault="00EC577A" w:rsidP="0093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8CC" w:rsidRPr="00C75EC6" w:rsidRDefault="00A135FE" w:rsidP="00C75EC6">
    <w:pPr>
      <w:pStyle w:val="Intestazione"/>
    </w:pPr>
    <w:r>
      <w:rPr>
        <w:rFonts w:ascii="Cambria" w:hAnsi="Cambria"/>
      </w:rPr>
      <w:t>Richiesta cauzione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E403F"/>
    <w:multiLevelType w:val="hybridMultilevel"/>
    <w:tmpl w:val="D960E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48CC"/>
    <w:rsid w:val="00000498"/>
    <w:rsid w:val="00064075"/>
    <w:rsid w:val="000C30D6"/>
    <w:rsid w:val="0011694C"/>
    <w:rsid w:val="002D606E"/>
    <w:rsid w:val="004B048F"/>
    <w:rsid w:val="00581403"/>
    <w:rsid w:val="005A1356"/>
    <w:rsid w:val="006758D4"/>
    <w:rsid w:val="00864AD8"/>
    <w:rsid w:val="0093287C"/>
    <w:rsid w:val="009348CC"/>
    <w:rsid w:val="009D34DF"/>
    <w:rsid w:val="00A135FE"/>
    <w:rsid w:val="00B61B33"/>
    <w:rsid w:val="00C75EC6"/>
    <w:rsid w:val="00D6249D"/>
    <w:rsid w:val="00D778D8"/>
    <w:rsid w:val="00E263BD"/>
    <w:rsid w:val="00E77F95"/>
    <w:rsid w:val="00EC577A"/>
    <w:rsid w:val="00ED2C78"/>
    <w:rsid w:val="00EE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4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34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48CC"/>
  </w:style>
  <w:style w:type="paragraph" w:styleId="Pidipagina">
    <w:name w:val="footer"/>
    <w:basedOn w:val="Normale"/>
    <w:link w:val="PidipaginaCarattere"/>
    <w:uiPriority w:val="99"/>
    <w:semiHidden/>
    <w:unhideWhenUsed/>
    <w:rsid w:val="00934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48CC"/>
  </w:style>
  <w:style w:type="table" w:styleId="Grigliatabella">
    <w:name w:val="Table Grid"/>
    <w:basedOn w:val="Tabellanormale"/>
    <w:uiPriority w:val="59"/>
    <w:rsid w:val="004B0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C75E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A135F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Inturri</dc:creator>
  <cp:keywords/>
  <dc:description/>
  <cp:lastModifiedBy>giuseppe.inturri</cp:lastModifiedBy>
  <cp:revision>12</cp:revision>
  <cp:lastPrinted>2022-06-13T14:51:00Z</cp:lastPrinted>
  <dcterms:created xsi:type="dcterms:W3CDTF">2022-06-13T14:43:00Z</dcterms:created>
  <dcterms:modified xsi:type="dcterms:W3CDTF">2025-06-03T08:28:00Z</dcterms:modified>
</cp:coreProperties>
</file>