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79" w:rsidRDefault="00C93D03" w:rsidP="00BC1847">
      <w:pPr>
        <w:spacing w:after="0" w:line="240" w:lineRule="auto"/>
        <w:rPr>
          <w:b/>
        </w:rPr>
      </w:pPr>
      <w:r>
        <w:rPr>
          <w:b/>
          <w:noProof/>
          <w:lang w:eastAsia="it-IT"/>
        </w:rPr>
        <w:pict>
          <v:rect id="_x0000_s1026" style="position:absolute;margin-left:353.3pt;margin-top:-9.55pt;width:127pt;height:39pt;z-index:251658240" strokecolor="white [3212]">
            <v:textbox>
              <w:txbxContent>
                <w:p w:rsidR="001B45A3" w:rsidRDefault="001B45A3" w:rsidP="00171FA9">
                  <w:pPr>
                    <w:spacing w:after="120" w:line="240" w:lineRule="auto"/>
                    <w:rPr>
                      <w:rFonts w:eastAsia="Times New Roman" w:cs="Arial"/>
                      <w:bCs/>
                      <w:lang w:eastAsia="it-IT"/>
                    </w:rPr>
                  </w:pPr>
                  <w:r w:rsidRPr="00232934">
                    <w:rPr>
                      <w:rFonts w:eastAsia="Times New Roman" w:cs="Arial"/>
                      <w:bCs/>
                      <w:lang w:eastAsia="it-IT"/>
                    </w:rPr>
                    <w:t>Prot.</w:t>
                  </w:r>
                </w:p>
                <w:p w:rsidR="001B45A3" w:rsidRPr="00232934" w:rsidRDefault="001B45A3" w:rsidP="00171FA9">
                  <w:pPr>
                    <w:spacing w:after="0" w:line="240" w:lineRule="auto"/>
                    <w:rPr>
                      <w:rFonts w:eastAsia="Times New Roman" w:cs="Arial"/>
                      <w:bCs/>
                      <w:lang w:eastAsia="it-IT"/>
                    </w:rPr>
                  </w:pPr>
                  <w:r w:rsidRPr="00232934">
                    <w:rPr>
                      <w:rFonts w:eastAsia="Times New Roman" w:cs="Arial"/>
                      <w:bCs/>
                      <w:lang w:eastAsia="it-IT"/>
                    </w:rPr>
                    <w:t>del</w:t>
                  </w:r>
                  <w:r>
                    <w:rPr>
                      <w:rFonts w:eastAsia="Times New Roman" w:cs="Arial"/>
                      <w:bCs/>
                      <w:lang w:eastAsia="it-IT"/>
                    </w:rPr>
                    <w:t xml:space="preserve"> </w:t>
                  </w:r>
                </w:p>
                <w:p w:rsidR="001B45A3" w:rsidRDefault="001B45A3"/>
              </w:txbxContent>
            </v:textbox>
          </v:rect>
        </w:pict>
      </w:r>
    </w:p>
    <w:p w:rsidR="00402547" w:rsidRDefault="00402547" w:rsidP="00402547">
      <w:pPr>
        <w:spacing w:after="0" w:line="240" w:lineRule="auto"/>
        <w:rPr>
          <w:b/>
        </w:rPr>
      </w:pPr>
    </w:p>
    <w:p w:rsidR="00402547" w:rsidRDefault="00402547" w:rsidP="00402547">
      <w:pPr>
        <w:spacing w:after="0" w:line="240" w:lineRule="auto"/>
        <w:rPr>
          <w:b/>
        </w:rPr>
      </w:pPr>
    </w:p>
    <w:p w:rsidR="002F6EB0" w:rsidRDefault="002F6EB0" w:rsidP="00396210">
      <w:pPr>
        <w:spacing w:after="120" w:line="240" w:lineRule="auto"/>
        <w:ind w:right="26"/>
        <w:jc w:val="both"/>
        <w:rPr>
          <w:b/>
        </w:rPr>
      </w:pPr>
      <w:r w:rsidRPr="002F6EB0">
        <w:rPr>
          <w:b/>
        </w:rPr>
        <w:t>Avviso di consultazione pubblica</w:t>
      </w:r>
      <w:r>
        <w:rPr>
          <w:b/>
        </w:rPr>
        <w:t xml:space="preserve"> </w:t>
      </w:r>
      <w:r w:rsidRPr="002F6EB0">
        <w:rPr>
          <w:b/>
        </w:rPr>
        <w:t>per l’acquisizione di proposte</w:t>
      </w:r>
      <w:r w:rsidR="00396210">
        <w:rPr>
          <w:b/>
        </w:rPr>
        <w:t xml:space="preserve">, </w:t>
      </w:r>
      <w:r w:rsidRPr="002F6EB0">
        <w:rPr>
          <w:b/>
        </w:rPr>
        <w:t>suggerimenti</w:t>
      </w:r>
      <w:r w:rsidR="00614E42">
        <w:rPr>
          <w:b/>
        </w:rPr>
        <w:t xml:space="preserve"> e</w:t>
      </w:r>
      <w:r w:rsidR="00396210">
        <w:rPr>
          <w:b/>
        </w:rPr>
        <w:t xml:space="preserve"> </w:t>
      </w:r>
      <w:r w:rsidRPr="002F6EB0">
        <w:rPr>
          <w:b/>
        </w:rPr>
        <w:t>osservazioni, finalizzate</w:t>
      </w:r>
      <w:r>
        <w:rPr>
          <w:b/>
        </w:rPr>
        <w:t xml:space="preserve"> </w:t>
      </w:r>
      <w:r w:rsidRPr="002F6EB0">
        <w:rPr>
          <w:b/>
        </w:rPr>
        <w:t xml:space="preserve">all’aggiornamento del </w:t>
      </w:r>
      <w:r w:rsidRPr="00396210">
        <w:rPr>
          <w:b/>
          <w:i/>
        </w:rPr>
        <w:t>sottosezione 2.3 “Rischi Corruttivi e Trasparenza”</w:t>
      </w:r>
      <w:r>
        <w:rPr>
          <w:b/>
        </w:rPr>
        <w:t xml:space="preserve"> </w:t>
      </w:r>
      <w:r w:rsidR="00F871E5">
        <w:rPr>
          <w:b/>
        </w:rPr>
        <w:t>-</w:t>
      </w:r>
      <w:r w:rsidRPr="002F6EB0">
        <w:rPr>
          <w:b/>
        </w:rPr>
        <w:t xml:space="preserve"> </w:t>
      </w:r>
      <w:r w:rsidRPr="00396210">
        <w:rPr>
          <w:rFonts w:asciiTheme="minorHAnsi" w:eastAsia="Times New Roman" w:hAnsiTheme="minorHAnsi" w:cstheme="minorHAnsi"/>
          <w:b/>
          <w:i/>
          <w:color w:val="333333"/>
          <w:lang w:eastAsia="it-IT"/>
        </w:rPr>
        <w:t>Piano Integrato di Attività e Organizzazione (</w:t>
      </w:r>
      <w:r w:rsidR="00F871E5">
        <w:rPr>
          <w:b/>
          <w:i/>
        </w:rPr>
        <w:t xml:space="preserve">P.I.A.O.) - </w:t>
      </w:r>
      <w:r w:rsidR="00740C00">
        <w:rPr>
          <w:b/>
          <w:i/>
        </w:rPr>
        <w:t>T</w:t>
      </w:r>
      <w:r w:rsidRPr="00396210">
        <w:rPr>
          <w:b/>
          <w:i/>
        </w:rPr>
        <w:t>riennio 2026-2028</w:t>
      </w:r>
      <w:r>
        <w:rPr>
          <w:b/>
        </w:rPr>
        <w:t xml:space="preserve"> </w:t>
      </w:r>
      <w:r w:rsidRPr="002F6EB0">
        <w:rPr>
          <w:b/>
        </w:rPr>
        <w:t>del Grande Ospedale Metropolitano “Bianchi Melacrino Morelli” di Reggio Calabria</w:t>
      </w:r>
      <w:r>
        <w:rPr>
          <w:b/>
        </w:rPr>
        <w:t>.</w:t>
      </w:r>
    </w:p>
    <w:p w:rsidR="003562A9" w:rsidRPr="0047035D" w:rsidRDefault="003562A9" w:rsidP="00396210">
      <w:pPr>
        <w:spacing w:after="120" w:line="240" w:lineRule="auto"/>
        <w:ind w:right="26"/>
        <w:jc w:val="both"/>
        <w:rPr>
          <w:rFonts w:asciiTheme="minorHAnsi" w:eastAsia="Times New Roman" w:hAnsiTheme="minorHAnsi" w:cstheme="minorHAnsi"/>
          <w:lang w:eastAsia="it-IT"/>
        </w:rPr>
      </w:pPr>
      <w:r w:rsidRPr="00396210">
        <w:t>Il Grande Ospedale Metropolitano “Bianchi Melacrino Morelli” di Reggio Calabria</w:t>
      </w:r>
      <w:r w:rsidRPr="00396210">
        <w:rPr>
          <w:rFonts w:asciiTheme="minorHAnsi" w:eastAsia="Times New Roman" w:hAnsiTheme="minorHAnsi" w:cstheme="minorHAnsi"/>
          <w:lang w:eastAsia="it-IT"/>
        </w:rPr>
        <w:t>,</w:t>
      </w:r>
      <w:r w:rsidRPr="0047035D">
        <w:rPr>
          <w:rFonts w:asciiTheme="minorHAnsi" w:eastAsia="Times New Roman" w:hAnsiTheme="minorHAnsi" w:cstheme="minorHAnsi"/>
          <w:lang w:eastAsia="it-IT"/>
        </w:rPr>
        <w:t xml:space="preserve"> come previsto dall’art. 6 del </w:t>
      </w:r>
      <w:r>
        <w:t>Decreto Legge 9 giugno 2021 n. 80</w:t>
      </w:r>
      <w:r w:rsidRPr="0047035D">
        <w:rPr>
          <w:rFonts w:asciiTheme="minorHAnsi" w:eastAsia="Times New Roman" w:hAnsiTheme="minorHAnsi" w:cstheme="minorHAnsi"/>
          <w:lang w:eastAsia="it-IT"/>
        </w:rPr>
        <w:t>, aggiorna annualmente</w:t>
      </w:r>
      <w:r w:rsidR="00F032BB">
        <w:rPr>
          <w:rFonts w:asciiTheme="minorHAnsi" w:eastAsia="Times New Roman" w:hAnsiTheme="minorHAnsi" w:cstheme="minorHAnsi"/>
          <w:lang w:eastAsia="it-IT"/>
        </w:rPr>
        <w:t>,</w:t>
      </w:r>
      <w:r w:rsidRPr="0047035D">
        <w:rPr>
          <w:rFonts w:asciiTheme="minorHAnsi" w:eastAsia="Times New Roman" w:hAnsiTheme="minorHAnsi" w:cstheme="minorHAnsi"/>
          <w:lang w:eastAsia="it-IT"/>
        </w:rPr>
        <w:t xml:space="preserve"> </w:t>
      </w:r>
      <w:r w:rsidR="00396210">
        <w:rPr>
          <w:rFonts w:asciiTheme="minorHAnsi" w:eastAsia="Times New Roman" w:hAnsiTheme="minorHAnsi" w:cstheme="minorHAnsi"/>
          <w:lang w:eastAsia="it-IT"/>
        </w:rPr>
        <w:t>entro il 31 gennaio</w:t>
      </w:r>
      <w:r w:rsidR="00F032BB">
        <w:rPr>
          <w:rFonts w:asciiTheme="minorHAnsi" w:eastAsia="Times New Roman" w:hAnsiTheme="minorHAnsi" w:cstheme="minorHAnsi"/>
          <w:lang w:eastAsia="it-IT"/>
        </w:rPr>
        <w:t>,</w:t>
      </w:r>
      <w:r w:rsidR="00396210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7035D">
        <w:rPr>
          <w:rFonts w:asciiTheme="minorHAnsi" w:eastAsia="Times New Roman" w:hAnsiTheme="minorHAnsi" w:cstheme="minorHAnsi"/>
          <w:lang w:eastAsia="it-IT"/>
        </w:rPr>
        <w:t>il </w:t>
      </w:r>
      <w:r w:rsidRPr="00396210">
        <w:rPr>
          <w:rFonts w:asciiTheme="minorHAnsi" w:eastAsia="Times New Roman" w:hAnsiTheme="minorHAnsi" w:cstheme="minorHAnsi"/>
          <w:bCs/>
          <w:i/>
          <w:lang w:eastAsia="it-IT"/>
        </w:rPr>
        <w:t>Piano Integrato di Attività e Organizzazione (P.I.A.O.)</w:t>
      </w:r>
      <w:r w:rsidRPr="00396210">
        <w:rPr>
          <w:rFonts w:asciiTheme="minorHAnsi" w:eastAsia="Times New Roman" w:hAnsiTheme="minorHAnsi" w:cstheme="minorHAnsi"/>
          <w:i/>
          <w:lang w:eastAsia="it-IT"/>
        </w:rPr>
        <w:t xml:space="preserve">, </w:t>
      </w:r>
      <w:r w:rsidRPr="0047035D">
        <w:rPr>
          <w:rFonts w:asciiTheme="minorHAnsi" w:eastAsia="Times New Roman" w:hAnsiTheme="minorHAnsi" w:cstheme="minorHAnsi"/>
          <w:lang w:eastAsia="it-IT"/>
        </w:rPr>
        <w:t>che integra dive</w:t>
      </w:r>
      <w:r w:rsidR="00396210">
        <w:rPr>
          <w:rFonts w:asciiTheme="minorHAnsi" w:eastAsia="Times New Roman" w:hAnsiTheme="minorHAnsi" w:cstheme="minorHAnsi"/>
          <w:lang w:eastAsia="it-IT"/>
        </w:rPr>
        <w:t>rsi strumenti di programmazione</w:t>
      </w:r>
      <w:r w:rsidRPr="0047035D">
        <w:rPr>
          <w:rFonts w:asciiTheme="minorHAnsi" w:eastAsia="Times New Roman" w:hAnsiTheme="minorHAnsi" w:cstheme="minorHAnsi"/>
          <w:lang w:eastAsia="it-IT"/>
        </w:rPr>
        <w:t xml:space="preserve"> tra </w:t>
      </w:r>
      <w:r>
        <w:rPr>
          <w:rFonts w:asciiTheme="minorHAnsi" w:eastAsia="Times New Roman" w:hAnsiTheme="minorHAnsi" w:cstheme="minorHAnsi"/>
          <w:lang w:eastAsia="it-IT"/>
        </w:rPr>
        <w:t>i quali</w:t>
      </w:r>
      <w:r w:rsidRPr="0047035D">
        <w:rPr>
          <w:rFonts w:asciiTheme="minorHAnsi" w:eastAsia="Times New Roman" w:hAnsiTheme="minorHAnsi" w:cstheme="minorHAnsi"/>
          <w:lang w:eastAsia="it-IT"/>
        </w:rPr>
        <w:t xml:space="preserve"> il </w:t>
      </w:r>
      <w:r w:rsidRPr="00F032BB">
        <w:rPr>
          <w:rFonts w:asciiTheme="minorHAnsi" w:eastAsia="Times New Roman" w:hAnsiTheme="minorHAnsi" w:cstheme="minorHAnsi"/>
          <w:i/>
          <w:lang w:eastAsia="it-IT"/>
        </w:rPr>
        <w:t>Piano per la Prevenzione della Corruzione e la Trasparenza</w:t>
      </w:r>
      <w:r w:rsidRPr="0047035D">
        <w:rPr>
          <w:rFonts w:asciiTheme="minorHAnsi" w:eastAsia="Times New Roman" w:hAnsiTheme="minorHAnsi" w:cstheme="minorHAnsi"/>
          <w:lang w:eastAsia="it-IT"/>
        </w:rPr>
        <w:t xml:space="preserve"> incluso nella </w:t>
      </w:r>
      <w:r w:rsidR="00F871E5">
        <w:rPr>
          <w:rFonts w:asciiTheme="minorHAnsi" w:eastAsia="Times New Roman" w:hAnsiTheme="minorHAnsi" w:cstheme="minorHAnsi"/>
          <w:i/>
          <w:lang w:eastAsia="it-IT"/>
        </w:rPr>
        <w:t>S</w:t>
      </w:r>
      <w:r w:rsidRPr="00740C00">
        <w:rPr>
          <w:rFonts w:asciiTheme="minorHAnsi" w:eastAsia="Times New Roman" w:hAnsiTheme="minorHAnsi" w:cstheme="minorHAnsi"/>
          <w:i/>
          <w:lang w:eastAsia="it-IT"/>
        </w:rPr>
        <w:t>ottosezione 2.3 “Rischi corruttivi e trasparenza</w:t>
      </w:r>
      <w:r w:rsidRPr="0047035D">
        <w:rPr>
          <w:rFonts w:asciiTheme="minorHAnsi" w:eastAsia="Times New Roman" w:hAnsiTheme="minorHAnsi" w:cstheme="minorHAnsi"/>
          <w:lang w:eastAsia="it-IT"/>
        </w:rPr>
        <w:t>”.</w:t>
      </w:r>
    </w:p>
    <w:p w:rsidR="003337F2" w:rsidRDefault="00740C00" w:rsidP="00396210">
      <w:pPr>
        <w:shd w:val="clear" w:color="auto" w:fill="FFFFFF"/>
        <w:spacing w:after="120" w:line="240" w:lineRule="auto"/>
        <w:jc w:val="both"/>
        <w:textAlignment w:val="baseline"/>
      </w:pPr>
      <w:r>
        <w:t>I</w:t>
      </w:r>
      <w:r w:rsidR="003337F2">
        <w:t xml:space="preserve">n linea con quanto raccomandato </w:t>
      </w:r>
      <w:r w:rsidR="003337F2" w:rsidRPr="0047035D">
        <w:rPr>
          <w:rFonts w:asciiTheme="minorHAnsi" w:eastAsia="Times New Roman" w:hAnsiTheme="minorHAnsi" w:cstheme="minorHAnsi"/>
          <w:lang w:eastAsia="it-IT"/>
        </w:rPr>
        <w:t>d</w:t>
      </w:r>
      <w:r w:rsidR="003337F2">
        <w:rPr>
          <w:rFonts w:asciiTheme="minorHAnsi" w:eastAsia="Times New Roman" w:hAnsiTheme="minorHAnsi" w:cstheme="minorHAnsi"/>
          <w:lang w:eastAsia="it-IT"/>
        </w:rPr>
        <w:t>a</w:t>
      </w:r>
      <w:r w:rsidR="003337F2" w:rsidRPr="0047035D">
        <w:rPr>
          <w:rFonts w:asciiTheme="minorHAnsi" w:eastAsia="Times New Roman" w:hAnsiTheme="minorHAnsi" w:cstheme="minorHAnsi"/>
          <w:lang w:eastAsia="it-IT"/>
        </w:rPr>
        <w:t>ll’Autorità Nazionale Anticorruzione</w:t>
      </w:r>
      <w:r w:rsidR="003337F2">
        <w:rPr>
          <w:rFonts w:asciiTheme="minorHAnsi" w:eastAsia="Times New Roman" w:hAnsiTheme="minorHAnsi" w:cstheme="minorHAnsi"/>
          <w:lang w:eastAsia="it-IT"/>
        </w:rPr>
        <w:t xml:space="preserve"> (A.N.A.C.)</w:t>
      </w:r>
      <w:r w:rsidR="003337F2" w:rsidRPr="0047035D">
        <w:rPr>
          <w:rFonts w:asciiTheme="minorHAnsi" w:eastAsia="Times New Roman" w:hAnsiTheme="minorHAnsi" w:cstheme="minorHAnsi"/>
          <w:lang w:eastAsia="it-IT"/>
        </w:rPr>
        <w:t>,</w:t>
      </w:r>
      <w:r w:rsidR="003337F2">
        <w:rPr>
          <w:rFonts w:asciiTheme="minorHAnsi" w:eastAsia="Times New Roman" w:hAnsiTheme="minorHAnsi" w:cstheme="minorHAnsi"/>
          <w:lang w:eastAsia="it-IT"/>
        </w:rPr>
        <w:t xml:space="preserve"> </w:t>
      </w:r>
      <w:r w:rsidR="003337F2">
        <w:t xml:space="preserve">nel </w:t>
      </w:r>
      <w:r w:rsidR="003337F2" w:rsidRPr="003337F2">
        <w:rPr>
          <w:i/>
        </w:rPr>
        <w:t>Piano Nazionale Anticorruzione 2022</w:t>
      </w:r>
      <w:r w:rsidR="003337F2">
        <w:t>, n</w:t>
      </w:r>
      <w:r>
        <w:t xml:space="preserve">ei successivi aggiornamenti </w:t>
      </w:r>
      <w:r w:rsidR="003337F2">
        <w:t>2023 e 2024 e, da ultimo, nel documento recante “</w:t>
      </w:r>
      <w:r w:rsidR="003337F2" w:rsidRPr="003337F2">
        <w:rPr>
          <w:i/>
        </w:rPr>
        <w:t>Indicazioni per la predisposizione della sottosezione 2.3 Rischi corruttivi e trasparenza</w:t>
      </w:r>
      <w:r w:rsidR="004723BC">
        <w:t xml:space="preserve">” approvato il 23 luglio 2025, </w:t>
      </w:r>
      <w:r>
        <w:t xml:space="preserve">con la presente comunicazione, </w:t>
      </w:r>
      <w:r w:rsidR="004723BC">
        <w:t xml:space="preserve">il G.O.M. </w:t>
      </w:r>
      <w:r w:rsidR="003337F2">
        <w:t xml:space="preserve">intende avviare </w:t>
      </w:r>
      <w:r w:rsidR="004723BC">
        <w:t>una consultazione</w:t>
      </w:r>
      <w:r w:rsidR="003337F2">
        <w:t xml:space="preserve"> pubblica </w:t>
      </w:r>
      <w:r w:rsidR="00327422" w:rsidRPr="0047035D">
        <w:rPr>
          <w:rFonts w:asciiTheme="minorHAnsi" w:eastAsia="Times New Roman" w:hAnsiTheme="minorHAnsi" w:cstheme="minorHAnsi"/>
          <w:lang w:eastAsia="it-IT"/>
        </w:rPr>
        <w:t>per raccogliere</w:t>
      </w:r>
      <w:r w:rsidR="00327422">
        <w:rPr>
          <w:rFonts w:asciiTheme="minorHAnsi" w:eastAsia="Times New Roman" w:hAnsiTheme="minorHAnsi" w:cstheme="minorHAnsi"/>
          <w:lang w:eastAsia="it-IT"/>
        </w:rPr>
        <w:t xml:space="preserve"> </w:t>
      </w:r>
      <w:r w:rsidR="00327422">
        <w:t xml:space="preserve">eventuali </w:t>
      </w:r>
      <w:r w:rsidR="00327422" w:rsidRPr="002F6EB0">
        <w:rPr>
          <w:b/>
        </w:rPr>
        <w:t>proposte</w:t>
      </w:r>
      <w:r w:rsidR="00327422">
        <w:rPr>
          <w:b/>
        </w:rPr>
        <w:t xml:space="preserve">, </w:t>
      </w:r>
      <w:r w:rsidR="00327422" w:rsidRPr="002F6EB0">
        <w:rPr>
          <w:b/>
        </w:rPr>
        <w:t>suggerimenti</w:t>
      </w:r>
      <w:r w:rsidR="00327422">
        <w:rPr>
          <w:b/>
        </w:rPr>
        <w:t xml:space="preserve"> ed </w:t>
      </w:r>
      <w:r w:rsidR="00327422" w:rsidRPr="002F6EB0">
        <w:rPr>
          <w:b/>
        </w:rPr>
        <w:t>osservazioni</w:t>
      </w:r>
      <w:r w:rsidR="00327422" w:rsidRPr="0047035D">
        <w:rPr>
          <w:rFonts w:asciiTheme="minorHAnsi" w:eastAsia="Times New Roman" w:hAnsiTheme="minorHAnsi" w:cstheme="minorHAnsi"/>
          <w:lang w:eastAsia="it-IT"/>
        </w:rPr>
        <w:t xml:space="preserve"> de</w:t>
      </w:r>
      <w:r w:rsidR="00327422">
        <w:rPr>
          <w:rFonts w:asciiTheme="minorHAnsi" w:eastAsia="Times New Roman" w:hAnsiTheme="minorHAnsi" w:cstheme="minorHAnsi"/>
          <w:lang w:eastAsia="it-IT"/>
        </w:rPr>
        <w:t xml:space="preserve">i cittadini, delle associazioni, dei dipendenti </w:t>
      </w:r>
      <w:r w:rsidR="00327422" w:rsidRPr="0047035D">
        <w:rPr>
          <w:rFonts w:asciiTheme="minorHAnsi" w:eastAsia="Times New Roman" w:hAnsiTheme="minorHAnsi" w:cstheme="minorHAnsi"/>
          <w:lang w:eastAsia="it-IT"/>
        </w:rPr>
        <w:t xml:space="preserve">e di altri soggetti interessati, al fine di </w:t>
      </w:r>
      <w:r w:rsidR="003337F2">
        <w:t>una migliore impostazione e realizzazione del pr</w:t>
      </w:r>
      <w:r>
        <w:t>ocesso di gestione del rischio nonché</w:t>
      </w:r>
      <w:r w:rsidR="003337F2">
        <w:t xml:space="preserve"> </w:t>
      </w:r>
      <w:r>
        <w:t>per u</w:t>
      </w:r>
      <w:r w:rsidR="003337F2">
        <w:t xml:space="preserve">n’efficace individuazione delle misure di prevenzione della corruzione </w:t>
      </w:r>
      <w:r>
        <w:t>nella</w:t>
      </w:r>
      <w:r w:rsidR="003337F2">
        <w:t xml:space="preserve"> stesura della </w:t>
      </w:r>
      <w:r w:rsidR="00F032BB">
        <w:t xml:space="preserve">predetta </w:t>
      </w:r>
      <w:r w:rsidR="004723BC" w:rsidRPr="004723BC">
        <w:rPr>
          <w:i/>
        </w:rPr>
        <w:t>S</w:t>
      </w:r>
      <w:r w:rsidR="003337F2" w:rsidRPr="004723BC">
        <w:rPr>
          <w:i/>
        </w:rPr>
        <w:t>ottosezione</w:t>
      </w:r>
      <w:r w:rsidR="00F032BB">
        <w:rPr>
          <w:i/>
        </w:rPr>
        <w:t xml:space="preserve"> 2.3</w:t>
      </w:r>
      <w:r w:rsidR="003337F2" w:rsidRPr="004723BC">
        <w:rPr>
          <w:i/>
        </w:rPr>
        <w:t xml:space="preserve"> </w:t>
      </w:r>
      <w:r w:rsidR="00F032BB">
        <w:rPr>
          <w:i/>
        </w:rPr>
        <w:t>del P</w:t>
      </w:r>
      <w:r w:rsidR="003337F2" w:rsidRPr="004723BC">
        <w:rPr>
          <w:i/>
        </w:rPr>
        <w:t>.I.A.O. 2026- 2028</w:t>
      </w:r>
      <w:r w:rsidR="004723BC">
        <w:t>.</w:t>
      </w:r>
    </w:p>
    <w:p w:rsidR="00396210" w:rsidRDefault="00740C00" w:rsidP="00396210">
      <w:pPr>
        <w:spacing w:after="120" w:line="240" w:lineRule="auto"/>
        <w:ind w:right="26"/>
        <w:jc w:val="both"/>
      </w:pPr>
      <w:r>
        <w:t xml:space="preserve">Pertanto, </w:t>
      </w:r>
      <w:r w:rsidR="00396210">
        <w:t xml:space="preserve">si invita chiunque voglia partecipare alla presente consultazione a prendere visione della vigente </w:t>
      </w:r>
      <w:r w:rsidRPr="00740C00">
        <w:rPr>
          <w:i/>
        </w:rPr>
        <w:t>S</w:t>
      </w:r>
      <w:r w:rsidR="00396210" w:rsidRPr="00740C00">
        <w:rPr>
          <w:i/>
        </w:rPr>
        <w:t xml:space="preserve">ottosezione 2.3 “Rischi corruttivi e trasparenza” </w:t>
      </w:r>
      <w:r w:rsidR="002550EC" w:rsidRPr="00740C00">
        <w:rPr>
          <w:i/>
        </w:rPr>
        <w:t xml:space="preserve">del </w:t>
      </w:r>
      <w:r w:rsidR="00396210" w:rsidRPr="00740C00">
        <w:rPr>
          <w:i/>
        </w:rPr>
        <w:t>P.I.A.O. 2025-2027</w:t>
      </w:r>
      <w:r w:rsidR="00396210">
        <w:t>, consultabile sul sito istituzionale aziendale in Amministrazione Trasparente – sezione “Altri contenuti” - sottosezione “Prevenzione della Corruzione”, cliccando sul seguente link:</w:t>
      </w:r>
    </w:p>
    <w:p w:rsidR="00F032BB" w:rsidRDefault="00F032BB" w:rsidP="00396210">
      <w:pPr>
        <w:spacing w:after="120" w:line="240" w:lineRule="auto"/>
        <w:ind w:right="28"/>
        <w:jc w:val="both"/>
      </w:pPr>
      <w:hyperlink r:id="rId8" w:history="1">
        <w:r w:rsidRPr="00A314DC">
          <w:rPr>
            <w:rStyle w:val="Collegamentoipertestuale"/>
          </w:rPr>
          <w:t>https://www.gomrc.it/doc/amministrazione-trasparente/altri-contenuti/prevenzione-della-corruzione/piano-integrato-attivita-e-organizzaz-sez-rischi-corruttivi-e-trasparenza.html</w:t>
        </w:r>
      </w:hyperlink>
      <w:r>
        <w:t xml:space="preserve"> </w:t>
      </w:r>
    </w:p>
    <w:p w:rsidR="00396210" w:rsidRDefault="00396210" w:rsidP="00396210">
      <w:pPr>
        <w:spacing w:after="120" w:line="240" w:lineRule="auto"/>
        <w:ind w:right="28"/>
        <w:jc w:val="both"/>
      </w:pPr>
      <w:r>
        <w:t>Le osservazioni, suggerimenti proposte, dovranno essere indirizzate al Responsabile per la Prevenzione della Corruzione e per la Trasparenza de</w:t>
      </w:r>
      <w:r w:rsidRPr="00F94A65">
        <w:t>l Grande Ospedale Metropolitano “Bianchi Melacrino Morelli” di Reggio Calabria</w:t>
      </w:r>
      <w:r w:rsidR="00740C00">
        <w:t xml:space="preserve"> al seguente indirizzo mail</w:t>
      </w:r>
      <w:r>
        <w:t xml:space="preserve"> </w:t>
      </w:r>
      <w:hyperlink r:id="rId9" w:history="1">
        <w:r w:rsidRPr="00666F82">
          <w:rPr>
            <w:rStyle w:val="Collegamentoipertestuale"/>
          </w:rPr>
          <w:t>rpct@ospedalerc.it</w:t>
        </w:r>
      </w:hyperlink>
      <w:r>
        <w:t xml:space="preserve"> </w:t>
      </w:r>
      <w:r w:rsidRPr="00EE4DC8">
        <w:rPr>
          <w:b/>
        </w:rPr>
        <w:t xml:space="preserve">entro il giorno </w:t>
      </w:r>
      <w:r w:rsidR="00F032BB">
        <w:rPr>
          <w:b/>
        </w:rPr>
        <w:t>23</w:t>
      </w:r>
      <w:r w:rsidRPr="00EE4DC8">
        <w:rPr>
          <w:b/>
        </w:rPr>
        <w:t xml:space="preserve"> </w:t>
      </w:r>
      <w:r w:rsidR="00F032BB">
        <w:rPr>
          <w:b/>
        </w:rPr>
        <w:t>gennaio</w:t>
      </w:r>
      <w:r w:rsidRPr="00EE4DC8">
        <w:rPr>
          <w:b/>
        </w:rPr>
        <w:t xml:space="preserve"> 202</w:t>
      </w:r>
      <w:r w:rsidR="00F032BB">
        <w:rPr>
          <w:b/>
        </w:rPr>
        <w:t>6</w:t>
      </w:r>
      <w:r>
        <w:t>, utilizzando l’apposito modulo e l’informativa sul trattamento dei dati personali ai sensi dell’art. 13 del Regolamento Europeo n. 679/2016 allegati al presente avviso.</w:t>
      </w:r>
    </w:p>
    <w:p w:rsidR="00396210" w:rsidRDefault="00396210" w:rsidP="00396210">
      <w:pPr>
        <w:spacing w:after="120" w:line="240" w:lineRule="auto"/>
        <w:ind w:right="26"/>
        <w:jc w:val="both"/>
      </w:pPr>
      <w:r>
        <w:t>Le proposte pervenute entro il termine su indicato saranno oggetto di analisi e valutazione e</w:t>
      </w:r>
      <w:r w:rsidR="00740C00">
        <w:t xml:space="preserve">, </w:t>
      </w:r>
      <w:r>
        <w:t>ove ritenuti pertinenti e sostenibili</w:t>
      </w:r>
      <w:r w:rsidR="00740C00">
        <w:t xml:space="preserve">, </w:t>
      </w:r>
      <w:r>
        <w:t>potranno essere recepiti nel documento di programmazione relativo al triennio 2026-2028.</w:t>
      </w:r>
    </w:p>
    <w:p w:rsidR="00E347B8" w:rsidRPr="003A2A5D" w:rsidRDefault="00DC7E91" w:rsidP="003A2A5D">
      <w:pPr>
        <w:spacing w:after="0" w:line="240" w:lineRule="auto"/>
        <w:ind w:right="26"/>
        <w:jc w:val="both"/>
      </w:pPr>
      <w:r>
        <w:t>Si ringraziano tutti gli interessati per la collab</w:t>
      </w:r>
      <w:r w:rsidR="003D3143">
        <w:t>orazione che vorranno prestare</w:t>
      </w:r>
      <w:r w:rsidR="00090B7D" w:rsidRPr="00090B7D">
        <w:t xml:space="preserve"> </w:t>
      </w:r>
      <w:r w:rsidR="00090B7D">
        <w:t>a sostegno della cultura della legalità, della trasparenza e del buon andamento della Pubblica Amministrazione.</w:t>
      </w:r>
    </w:p>
    <w:p w:rsidR="00517634" w:rsidRPr="002C2DDF" w:rsidRDefault="00517634" w:rsidP="00AF775C">
      <w:pPr>
        <w:spacing w:line="240" w:lineRule="auto"/>
        <w:jc w:val="center"/>
        <w:rPr>
          <w:b/>
        </w:rPr>
      </w:pPr>
    </w:p>
    <w:sectPr w:rsidR="00517634" w:rsidRPr="002C2DDF" w:rsidSect="00396210">
      <w:headerReference w:type="default" r:id="rId10"/>
      <w:footerReference w:type="default" r:id="rId11"/>
      <w:pgSz w:w="11906" w:h="16838"/>
      <w:pgMar w:top="1418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A3" w:rsidRDefault="001B45A3" w:rsidP="00B05A8D">
      <w:pPr>
        <w:spacing w:after="0" w:line="240" w:lineRule="auto"/>
      </w:pPr>
      <w:r>
        <w:separator/>
      </w:r>
    </w:p>
  </w:endnote>
  <w:endnote w:type="continuationSeparator" w:id="1">
    <w:p w:rsidR="001B45A3" w:rsidRDefault="001B45A3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A3" w:rsidRPr="00C6057F" w:rsidRDefault="001B45A3" w:rsidP="00E624BC">
    <w:pPr>
      <w:pStyle w:val="Pidipagina"/>
      <w:jc w:val="center"/>
      <w:rPr>
        <w:color w:val="00206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A3" w:rsidRDefault="001B45A3" w:rsidP="00B05A8D">
      <w:pPr>
        <w:spacing w:after="0" w:line="240" w:lineRule="auto"/>
      </w:pPr>
      <w:r>
        <w:separator/>
      </w:r>
    </w:p>
  </w:footnote>
  <w:footnote w:type="continuationSeparator" w:id="1">
    <w:p w:rsidR="001B45A3" w:rsidRDefault="001B45A3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A3" w:rsidRDefault="00C93D03" w:rsidP="00181322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88" o:spid="_x0000_s2053" type="#_x0000_t202" style="position:absolute;margin-left:143.55pt;margin-top:2.85pt;width:234.75pt;height:88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" stroked="f">
          <v:textbox style="mso-next-textbox:#Casella di testo 288">
            <w:txbxContent>
              <w:p w:rsidR="001B45A3" w:rsidRPr="0065349B" w:rsidRDefault="001B45A3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>Grande Ospedale Metropolitano</w:t>
                </w:r>
              </w:p>
              <w:p w:rsidR="001B45A3" w:rsidRPr="0065349B" w:rsidRDefault="001B45A3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“Bianchi Melacrino Morelli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” </w:t>
                </w:r>
              </w:p>
              <w:p w:rsidR="001B45A3" w:rsidRPr="0065349B" w:rsidRDefault="001B45A3" w:rsidP="00181322">
                <w:pPr>
                  <w:spacing w:after="0" w:line="240" w:lineRule="auto"/>
                  <w:jc w:val="center"/>
                  <w:rPr>
                    <w:i/>
                    <w:noProof/>
                    <w:color w:val="002060"/>
                    <w:sz w:val="24"/>
                    <w:szCs w:val="24"/>
                  </w:rPr>
                </w:pPr>
                <w:r>
                  <w:rPr>
                    <w:i/>
                    <w:noProof/>
                    <w:color w:val="002060"/>
                    <w:sz w:val="24"/>
                    <w:szCs w:val="24"/>
                  </w:rPr>
                  <w:t>Reggio Calabria</w:t>
                </w:r>
              </w:p>
            </w:txbxContent>
          </v:textbox>
        </v:shape>
      </w:pict>
    </w:r>
    <w:r w:rsidRPr="00C93D03">
      <w:rPr>
        <w:b/>
        <w:noProof/>
        <w:lang w:eastAsia="it-IT"/>
      </w:rPr>
      <w:pict>
        <v:shape id="Casella di testo 2" o:spid="_x0000_s2052" type="#_x0000_t202" style="position:absolute;margin-left:-28.95pt;margin-top:-18.9pt;width:198.75pt;height:129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" stroked="f">
          <v:textbox style="mso-next-textbox:#Casella di testo 2">
            <w:txbxContent>
              <w:p w:rsidR="001B45A3" w:rsidRDefault="001B45A3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00275" cy="1476375"/>
                      <wp:effectExtent l="19050" t="0" r="9525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0275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1" type="#_x0000_t202" style="position:absolute;margin-left:401.5pt;margin-top:-12.35pt;width:68.25pt;height:1in;z-index:25165568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" filled="f" stroked="f">
          <v:textbox style="mso-next-textbox:#_x0000_s2051;mso-fit-shape-to-text:t">
            <w:txbxContent>
              <w:p w:rsidR="001B45A3" w:rsidRDefault="001B45A3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66750" cy="828675"/>
                      <wp:effectExtent l="19050" t="0" r="0" b="0"/>
                      <wp:docPr id="1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67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2050" type="#_x0000_t202" style="position:absolute;margin-left:119.55pt;margin-top:-34.85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 style="mso-next-textbox:#_x0000_s2050">
            <w:txbxContent>
              <w:p w:rsidR="001B45A3" w:rsidRDefault="001B45A3" w:rsidP="00181322"/>
            </w:txbxContent>
          </v:textbox>
        </v:shape>
      </w:pict>
    </w:r>
  </w:p>
  <w:p w:rsidR="001B45A3" w:rsidRDefault="001B45A3" w:rsidP="00181322">
    <w:pPr>
      <w:rPr>
        <w:b/>
        <w:noProof/>
      </w:rPr>
    </w:pPr>
  </w:p>
  <w:p w:rsidR="001B45A3" w:rsidRDefault="00C93D03" w:rsidP="00181322">
    <w:pPr>
      <w:rPr>
        <w:b/>
        <w:noProof/>
      </w:rPr>
    </w:pPr>
    <w:r w:rsidRPr="00C93D03">
      <w:rPr>
        <w:noProof/>
        <w:lang w:eastAsia="it-IT"/>
      </w:rPr>
      <w:pict>
        <v:shape id="Casella di testo 1" o:spid="_x0000_s2049" type="#_x0000_t202" style="position:absolute;margin-left:378.3pt;margin-top:6pt;width:114.75pt;height:2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" stroked="f">
          <v:textbox style="mso-next-textbox:#Casella di testo 1">
            <w:txbxContent>
              <w:p w:rsidR="001B45A3" w:rsidRPr="00F16B8D" w:rsidRDefault="001B45A3" w:rsidP="00181322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  <w:r w:rsidR="001B45A3" w:rsidRPr="00A50934">
      <w:rPr>
        <w:b/>
        <w:noProof/>
      </w:rPr>
      <w:t xml:space="preserve"> </w:t>
    </w:r>
    <w:r w:rsidR="001B45A3">
      <w:rPr>
        <w:b/>
        <w:noProof/>
      </w:rPr>
      <w:tab/>
    </w:r>
    <w:r w:rsidR="001B45A3">
      <w:rPr>
        <w:b/>
        <w:noProof/>
      </w:rPr>
      <w:tab/>
    </w:r>
    <w:r w:rsidR="001B45A3">
      <w:rPr>
        <w:b/>
        <w:noProof/>
      </w:rPr>
      <w:tab/>
    </w:r>
    <w:r w:rsidR="001B45A3">
      <w:rPr>
        <w:b/>
        <w:noProof/>
      </w:rPr>
      <w:tab/>
    </w:r>
  </w:p>
  <w:p w:rsidR="001B45A3" w:rsidRDefault="001B45A3">
    <w:pPr>
      <w:pStyle w:val="Intestazione"/>
    </w:pPr>
  </w:p>
  <w:p w:rsidR="001B45A3" w:rsidRDefault="001B45A3">
    <w:pPr>
      <w:pStyle w:val="Intestazione"/>
    </w:pPr>
  </w:p>
  <w:p w:rsidR="001B45A3" w:rsidRDefault="001B45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088"/>
    <w:multiLevelType w:val="hybridMultilevel"/>
    <w:tmpl w:val="EBCA52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634B5"/>
    <w:multiLevelType w:val="hybridMultilevel"/>
    <w:tmpl w:val="E856BC12"/>
    <w:lvl w:ilvl="0" w:tplc="A8ECEED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B5BD9"/>
    <w:multiLevelType w:val="hybridMultilevel"/>
    <w:tmpl w:val="A912A6F6"/>
    <w:lvl w:ilvl="0" w:tplc="14F0B5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E4BE3"/>
    <w:multiLevelType w:val="hybridMultilevel"/>
    <w:tmpl w:val="8A58F59C"/>
    <w:lvl w:ilvl="0" w:tplc="17661950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BBB"/>
    <w:multiLevelType w:val="hybridMultilevel"/>
    <w:tmpl w:val="56660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B0F3D"/>
    <w:multiLevelType w:val="hybridMultilevel"/>
    <w:tmpl w:val="A17466BC"/>
    <w:lvl w:ilvl="0" w:tplc="2E9EE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055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61F6"/>
    <w:rsid w:val="00002DF9"/>
    <w:rsid w:val="00006DB2"/>
    <w:rsid w:val="00046347"/>
    <w:rsid w:val="00066B5D"/>
    <w:rsid w:val="00067656"/>
    <w:rsid w:val="000711FC"/>
    <w:rsid w:val="00071A97"/>
    <w:rsid w:val="00085091"/>
    <w:rsid w:val="00090B7D"/>
    <w:rsid w:val="000959A3"/>
    <w:rsid w:val="00097099"/>
    <w:rsid w:val="000A41B5"/>
    <w:rsid w:val="000B0272"/>
    <w:rsid w:val="000D11B9"/>
    <w:rsid w:val="000D3A4F"/>
    <w:rsid w:val="000D6C0D"/>
    <w:rsid w:val="000E06F7"/>
    <w:rsid w:val="000F1AF6"/>
    <w:rsid w:val="000F4C97"/>
    <w:rsid w:val="000F4FDF"/>
    <w:rsid w:val="00110470"/>
    <w:rsid w:val="00161018"/>
    <w:rsid w:val="00162277"/>
    <w:rsid w:val="00171FA9"/>
    <w:rsid w:val="00173A7D"/>
    <w:rsid w:val="00181322"/>
    <w:rsid w:val="00183704"/>
    <w:rsid w:val="00187C43"/>
    <w:rsid w:val="00197A51"/>
    <w:rsid w:val="001B1C2A"/>
    <w:rsid w:val="001B45A3"/>
    <w:rsid w:val="001C03FA"/>
    <w:rsid w:val="001C744D"/>
    <w:rsid w:val="001C7D28"/>
    <w:rsid w:val="001D7D1A"/>
    <w:rsid w:val="001E29C2"/>
    <w:rsid w:val="001E7671"/>
    <w:rsid w:val="001F08A0"/>
    <w:rsid w:val="001F305E"/>
    <w:rsid w:val="001F3ABD"/>
    <w:rsid w:val="001F7FD8"/>
    <w:rsid w:val="00223C79"/>
    <w:rsid w:val="00232934"/>
    <w:rsid w:val="002334A1"/>
    <w:rsid w:val="00233AA5"/>
    <w:rsid w:val="0024542A"/>
    <w:rsid w:val="002510E3"/>
    <w:rsid w:val="00252F76"/>
    <w:rsid w:val="002550EC"/>
    <w:rsid w:val="00256203"/>
    <w:rsid w:val="002741FE"/>
    <w:rsid w:val="00294A34"/>
    <w:rsid w:val="0029570D"/>
    <w:rsid w:val="002A0814"/>
    <w:rsid w:val="002B1281"/>
    <w:rsid w:val="002C2DDF"/>
    <w:rsid w:val="002C78AE"/>
    <w:rsid w:val="002E4840"/>
    <w:rsid w:val="002F6EB0"/>
    <w:rsid w:val="00304B04"/>
    <w:rsid w:val="00327422"/>
    <w:rsid w:val="003337F2"/>
    <w:rsid w:val="00333999"/>
    <w:rsid w:val="00341D0C"/>
    <w:rsid w:val="003462BF"/>
    <w:rsid w:val="003562A9"/>
    <w:rsid w:val="003661F6"/>
    <w:rsid w:val="0037046C"/>
    <w:rsid w:val="00370E87"/>
    <w:rsid w:val="00381247"/>
    <w:rsid w:val="0038144C"/>
    <w:rsid w:val="00396210"/>
    <w:rsid w:val="00396C8A"/>
    <w:rsid w:val="003A2A5D"/>
    <w:rsid w:val="003B1F2C"/>
    <w:rsid w:val="003B2870"/>
    <w:rsid w:val="003B5A8C"/>
    <w:rsid w:val="003C38F6"/>
    <w:rsid w:val="003C4BA7"/>
    <w:rsid w:val="003D3143"/>
    <w:rsid w:val="0040244B"/>
    <w:rsid w:val="00402547"/>
    <w:rsid w:val="00412E57"/>
    <w:rsid w:val="00415440"/>
    <w:rsid w:val="004214CE"/>
    <w:rsid w:val="004340B3"/>
    <w:rsid w:val="004432B6"/>
    <w:rsid w:val="00445424"/>
    <w:rsid w:val="004573E7"/>
    <w:rsid w:val="00461620"/>
    <w:rsid w:val="004717F2"/>
    <w:rsid w:val="004723BC"/>
    <w:rsid w:val="00473ADC"/>
    <w:rsid w:val="004826AB"/>
    <w:rsid w:val="00484CEB"/>
    <w:rsid w:val="00490CAB"/>
    <w:rsid w:val="004A0EAD"/>
    <w:rsid w:val="004B086F"/>
    <w:rsid w:val="004B6572"/>
    <w:rsid w:val="004C084F"/>
    <w:rsid w:val="004D0951"/>
    <w:rsid w:val="004D15D0"/>
    <w:rsid w:val="004D3996"/>
    <w:rsid w:val="004F338E"/>
    <w:rsid w:val="004F62A9"/>
    <w:rsid w:val="00504975"/>
    <w:rsid w:val="005118A7"/>
    <w:rsid w:val="00517634"/>
    <w:rsid w:val="00537923"/>
    <w:rsid w:val="00540E8F"/>
    <w:rsid w:val="00553B8D"/>
    <w:rsid w:val="005653CF"/>
    <w:rsid w:val="00582E19"/>
    <w:rsid w:val="00597912"/>
    <w:rsid w:val="005A19E9"/>
    <w:rsid w:val="005A48C4"/>
    <w:rsid w:val="005A6CEC"/>
    <w:rsid w:val="005B0CFD"/>
    <w:rsid w:val="005B54FD"/>
    <w:rsid w:val="005B5CF3"/>
    <w:rsid w:val="005D673E"/>
    <w:rsid w:val="005E4355"/>
    <w:rsid w:val="005E5471"/>
    <w:rsid w:val="005E6F76"/>
    <w:rsid w:val="005F7AA5"/>
    <w:rsid w:val="005F7B90"/>
    <w:rsid w:val="00602AFF"/>
    <w:rsid w:val="00602E9A"/>
    <w:rsid w:val="006034D8"/>
    <w:rsid w:val="00603B73"/>
    <w:rsid w:val="00603CE1"/>
    <w:rsid w:val="006052DE"/>
    <w:rsid w:val="00614E42"/>
    <w:rsid w:val="00617E44"/>
    <w:rsid w:val="0065292B"/>
    <w:rsid w:val="0065349B"/>
    <w:rsid w:val="00661D9F"/>
    <w:rsid w:val="006878F1"/>
    <w:rsid w:val="006945A4"/>
    <w:rsid w:val="006A16B6"/>
    <w:rsid w:val="006A73E4"/>
    <w:rsid w:val="006B21C3"/>
    <w:rsid w:val="006B58D6"/>
    <w:rsid w:val="006B58E4"/>
    <w:rsid w:val="006E61DD"/>
    <w:rsid w:val="006E6B0D"/>
    <w:rsid w:val="00701CCC"/>
    <w:rsid w:val="00724586"/>
    <w:rsid w:val="00732933"/>
    <w:rsid w:val="00736E11"/>
    <w:rsid w:val="00740C00"/>
    <w:rsid w:val="00745F37"/>
    <w:rsid w:val="00753486"/>
    <w:rsid w:val="007542FF"/>
    <w:rsid w:val="00766F9B"/>
    <w:rsid w:val="00767527"/>
    <w:rsid w:val="007766A4"/>
    <w:rsid w:val="00786387"/>
    <w:rsid w:val="00786AC7"/>
    <w:rsid w:val="00787C71"/>
    <w:rsid w:val="007C6E37"/>
    <w:rsid w:val="007D1611"/>
    <w:rsid w:val="007E00E8"/>
    <w:rsid w:val="007E0AC4"/>
    <w:rsid w:val="007F0FEE"/>
    <w:rsid w:val="007F7605"/>
    <w:rsid w:val="00800156"/>
    <w:rsid w:val="00807D64"/>
    <w:rsid w:val="00811E05"/>
    <w:rsid w:val="00813E33"/>
    <w:rsid w:val="00815593"/>
    <w:rsid w:val="00822B09"/>
    <w:rsid w:val="00832D8C"/>
    <w:rsid w:val="00835DDB"/>
    <w:rsid w:val="00836ABA"/>
    <w:rsid w:val="008729C4"/>
    <w:rsid w:val="0088167F"/>
    <w:rsid w:val="00891D87"/>
    <w:rsid w:val="008944FB"/>
    <w:rsid w:val="00895449"/>
    <w:rsid w:val="008A1026"/>
    <w:rsid w:val="008A2B35"/>
    <w:rsid w:val="008B350E"/>
    <w:rsid w:val="008B48F9"/>
    <w:rsid w:val="008C2BE7"/>
    <w:rsid w:val="008D64E1"/>
    <w:rsid w:val="008D7E39"/>
    <w:rsid w:val="008E3721"/>
    <w:rsid w:val="008F09EB"/>
    <w:rsid w:val="008F2F37"/>
    <w:rsid w:val="008F7173"/>
    <w:rsid w:val="009156F2"/>
    <w:rsid w:val="00932A63"/>
    <w:rsid w:val="00935A1D"/>
    <w:rsid w:val="0094449C"/>
    <w:rsid w:val="00950C8A"/>
    <w:rsid w:val="00982309"/>
    <w:rsid w:val="009935D4"/>
    <w:rsid w:val="00994B5C"/>
    <w:rsid w:val="00995EDF"/>
    <w:rsid w:val="009A0293"/>
    <w:rsid w:val="009A2A4C"/>
    <w:rsid w:val="009B0746"/>
    <w:rsid w:val="009B2DD4"/>
    <w:rsid w:val="009C14B1"/>
    <w:rsid w:val="009E771E"/>
    <w:rsid w:val="009F4E38"/>
    <w:rsid w:val="00A005AC"/>
    <w:rsid w:val="00A0062D"/>
    <w:rsid w:val="00A04CFA"/>
    <w:rsid w:val="00A0614D"/>
    <w:rsid w:val="00A06777"/>
    <w:rsid w:val="00A06BA5"/>
    <w:rsid w:val="00A07397"/>
    <w:rsid w:val="00A076DA"/>
    <w:rsid w:val="00A11979"/>
    <w:rsid w:val="00A1625E"/>
    <w:rsid w:val="00A30D81"/>
    <w:rsid w:val="00A320C5"/>
    <w:rsid w:val="00A50934"/>
    <w:rsid w:val="00A53ECD"/>
    <w:rsid w:val="00A65992"/>
    <w:rsid w:val="00A67502"/>
    <w:rsid w:val="00A85422"/>
    <w:rsid w:val="00A86524"/>
    <w:rsid w:val="00A86E45"/>
    <w:rsid w:val="00A9759C"/>
    <w:rsid w:val="00AA726C"/>
    <w:rsid w:val="00AB18ED"/>
    <w:rsid w:val="00AB3215"/>
    <w:rsid w:val="00AE0F23"/>
    <w:rsid w:val="00AE4A84"/>
    <w:rsid w:val="00AE6AE3"/>
    <w:rsid w:val="00AE7B54"/>
    <w:rsid w:val="00AF775C"/>
    <w:rsid w:val="00AF7776"/>
    <w:rsid w:val="00B05A8D"/>
    <w:rsid w:val="00B20397"/>
    <w:rsid w:val="00B20839"/>
    <w:rsid w:val="00B23B10"/>
    <w:rsid w:val="00B25283"/>
    <w:rsid w:val="00B33224"/>
    <w:rsid w:val="00B47FFB"/>
    <w:rsid w:val="00B517C5"/>
    <w:rsid w:val="00B63512"/>
    <w:rsid w:val="00B65208"/>
    <w:rsid w:val="00B66630"/>
    <w:rsid w:val="00B76A00"/>
    <w:rsid w:val="00B8636A"/>
    <w:rsid w:val="00BA200D"/>
    <w:rsid w:val="00BA34E6"/>
    <w:rsid w:val="00BC1847"/>
    <w:rsid w:val="00BC6BC9"/>
    <w:rsid w:val="00C14EE5"/>
    <w:rsid w:val="00C34DDE"/>
    <w:rsid w:val="00C509A0"/>
    <w:rsid w:val="00C6057F"/>
    <w:rsid w:val="00C6529D"/>
    <w:rsid w:val="00C712F0"/>
    <w:rsid w:val="00C756D1"/>
    <w:rsid w:val="00C8545A"/>
    <w:rsid w:val="00C93D03"/>
    <w:rsid w:val="00CA6AD8"/>
    <w:rsid w:val="00CA7F85"/>
    <w:rsid w:val="00CC1248"/>
    <w:rsid w:val="00CC4973"/>
    <w:rsid w:val="00CC4BBC"/>
    <w:rsid w:val="00CC5EA8"/>
    <w:rsid w:val="00CE05DC"/>
    <w:rsid w:val="00D04B24"/>
    <w:rsid w:val="00D153D1"/>
    <w:rsid w:val="00D20FAD"/>
    <w:rsid w:val="00D37CEB"/>
    <w:rsid w:val="00D426BE"/>
    <w:rsid w:val="00D42DB5"/>
    <w:rsid w:val="00D50F46"/>
    <w:rsid w:val="00D57D8A"/>
    <w:rsid w:val="00D771D6"/>
    <w:rsid w:val="00D91300"/>
    <w:rsid w:val="00DA419E"/>
    <w:rsid w:val="00DA543A"/>
    <w:rsid w:val="00DB0AF2"/>
    <w:rsid w:val="00DC6F03"/>
    <w:rsid w:val="00DC7E91"/>
    <w:rsid w:val="00DD6F57"/>
    <w:rsid w:val="00DE3588"/>
    <w:rsid w:val="00DE3D1B"/>
    <w:rsid w:val="00DE7D7A"/>
    <w:rsid w:val="00E015D9"/>
    <w:rsid w:val="00E023D7"/>
    <w:rsid w:val="00E12EEF"/>
    <w:rsid w:val="00E20678"/>
    <w:rsid w:val="00E21A17"/>
    <w:rsid w:val="00E30F25"/>
    <w:rsid w:val="00E347B8"/>
    <w:rsid w:val="00E3494E"/>
    <w:rsid w:val="00E3676E"/>
    <w:rsid w:val="00E4048F"/>
    <w:rsid w:val="00E40B3B"/>
    <w:rsid w:val="00E42326"/>
    <w:rsid w:val="00E42E9E"/>
    <w:rsid w:val="00E43608"/>
    <w:rsid w:val="00E515CB"/>
    <w:rsid w:val="00E547FC"/>
    <w:rsid w:val="00E624BC"/>
    <w:rsid w:val="00E63E90"/>
    <w:rsid w:val="00E67553"/>
    <w:rsid w:val="00E73D05"/>
    <w:rsid w:val="00E8019E"/>
    <w:rsid w:val="00E8294A"/>
    <w:rsid w:val="00EC3110"/>
    <w:rsid w:val="00EC69CE"/>
    <w:rsid w:val="00EE4DC8"/>
    <w:rsid w:val="00EF3B9C"/>
    <w:rsid w:val="00EF3BF2"/>
    <w:rsid w:val="00F032BB"/>
    <w:rsid w:val="00F035E3"/>
    <w:rsid w:val="00F05431"/>
    <w:rsid w:val="00F10F55"/>
    <w:rsid w:val="00F1339D"/>
    <w:rsid w:val="00F16B8D"/>
    <w:rsid w:val="00F20EC9"/>
    <w:rsid w:val="00F33991"/>
    <w:rsid w:val="00F353A1"/>
    <w:rsid w:val="00F422DB"/>
    <w:rsid w:val="00F45B19"/>
    <w:rsid w:val="00F6058D"/>
    <w:rsid w:val="00F6577C"/>
    <w:rsid w:val="00F83050"/>
    <w:rsid w:val="00F871E5"/>
    <w:rsid w:val="00F9094C"/>
    <w:rsid w:val="00F94A65"/>
    <w:rsid w:val="00FB2199"/>
    <w:rsid w:val="00FC1677"/>
    <w:rsid w:val="00FD3E8C"/>
    <w:rsid w:val="00FD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E8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C6057F"/>
    <w:rPr>
      <w:color w:val="0000FF"/>
      <w:u w:val="single"/>
    </w:rPr>
  </w:style>
  <w:style w:type="paragraph" w:customStyle="1" w:styleId="Corpodeltesto1">
    <w:name w:val="Corpo del testo1"/>
    <w:basedOn w:val="Normale"/>
    <w:uiPriority w:val="99"/>
    <w:rsid w:val="008A1026"/>
    <w:pPr>
      <w:suppressAutoHyphens/>
      <w:spacing w:after="120" w:line="288" w:lineRule="auto"/>
    </w:pPr>
    <w:rPr>
      <w:rFonts w:ascii="Times New Roman" w:eastAsia="Times New Roman" w:hAnsi="Times New Roman"/>
      <w:color w:val="00000A"/>
      <w:sz w:val="20"/>
      <w:szCs w:val="20"/>
      <w:lang w:eastAsia="ja-JP"/>
    </w:rPr>
  </w:style>
  <w:style w:type="character" w:styleId="Enfasicorsivo">
    <w:name w:val="Emphasis"/>
    <w:basedOn w:val="Carpredefinitoparagrafo"/>
    <w:uiPriority w:val="20"/>
    <w:qFormat/>
    <w:rsid w:val="002C2DDF"/>
    <w:rPr>
      <w:b/>
      <w:bCs/>
      <w:i w:val="0"/>
      <w:iCs w:val="0"/>
    </w:rPr>
  </w:style>
  <w:style w:type="character" w:customStyle="1" w:styleId="st1">
    <w:name w:val="st1"/>
    <w:basedOn w:val="Carpredefinitoparagrafo"/>
    <w:rsid w:val="002C2DD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12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12EEF"/>
    <w:rPr>
      <w:rFonts w:ascii="Courier New" w:eastAsia="Times New Roman" w:hAnsi="Courier New" w:cs="Courier New"/>
    </w:rPr>
  </w:style>
  <w:style w:type="paragraph" w:styleId="Corpodeltesto">
    <w:name w:val="Body Text"/>
    <w:basedOn w:val="Normale"/>
    <w:link w:val="CorpodeltestoCarattere"/>
    <w:rsid w:val="00807D64"/>
    <w:pPr>
      <w:suppressAutoHyphens/>
      <w:spacing w:after="140" w:line="288" w:lineRule="auto"/>
    </w:pPr>
    <w:rPr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807D64"/>
    <w:rPr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E63E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0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rc.it/doc/amministrazione-trasparente/altri-contenuti/prevenzione-della-corruzione/piano-integrato-attivita-e-organizzaz-sez-rischi-corruttivi-e-trasparenz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ct@ospedale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0A5D-4BFC-411A-8E5D-CE2746DF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Giuseppina Albanese</cp:lastModifiedBy>
  <cp:revision>2</cp:revision>
  <cp:lastPrinted>2025-06-09T07:11:00Z</cp:lastPrinted>
  <dcterms:created xsi:type="dcterms:W3CDTF">2026-01-07T07:45:00Z</dcterms:created>
  <dcterms:modified xsi:type="dcterms:W3CDTF">2026-01-07T07:45:00Z</dcterms:modified>
</cp:coreProperties>
</file>